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E7" w:rsidRPr="005D334F" w:rsidRDefault="008271E7" w:rsidP="008271E7">
      <w:pPr>
        <w:shd w:val="clear" w:color="auto" w:fill="FFFFFF"/>
        <w:spacing w:after="150" w:line="276" w:lineRule="auto"/>
        <w:rPr>
          <w:rFonts w:ascii="Times New Roman" w:eastAsia="Times New Roman" w:hAnsi="Times New Roman" w:cs="Times New Roman"/>
          <w:szCs w:val="21"/>
          <w:lang w:eastAsia="ru-RU"/>
        </w:rPr>
      </w:pPr>
      <w:r w:rsidRPr="005D334F">
        <w:rPr>
          <w:noProof/>
          <w:color w:val="7030A0"/>
          <w:sz w:val="36"/>
        </w:rPr>
        <w:drawing>
          <wp:anchor distT="0" distB="0" distL="114300" distR="114300" simplePos="0" relativeHeight="251659264" behindDoc="0" locked="0" layoutInCell="1" allowOverlap="1" wp14:anchorId="12DC0855" wp14:editId="1E3856DC">
            <wp:simplePos x="0" y="0"/>
            <wp:positionH relativeFrom="margin">
              <wp:posOffset>-142875</wp:posOffset>
            </wp:positionH>
            <wp:positionV relativeFrom="margin">
              <wp:align>top</wp:align>
            </wp:positionV>
            <wp:extent cx="2842260" cy="2131695"/>
            <wp:effectExtent l="0" t="0" r="0" b="1905"/>
            <wp:wrapSquare wrapText="bothSides"/>
            <wp:docPr id="3" name="Рисунок 3" descr="https://ds6rzh.kinderedu.ru/assets/site_file/ds6rzh/images/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6rzh.kinderedu.ru/assets/site_file/ds6rzh/images/6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2260" cy="213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34F">
        <w:rPr>
          <w:rFonts w:ascii="Times New Roman" w:eastAsia="Times New Roman" w:hAnsi="Times New Roman" w:cs="Times New Roman"/>
          <w:szCs w:val="21"/>
          <w:lang w:eastAsia="ru-RU"/>
        </w:rPr>
        <w:br/>
      </w:r>
    </w:p>
    <w:p w:rsidR="008271E7" w:rsidRDefault="008271E7" w:rsidP="008271E7">
      <w:pPr>
        <w:shd w:val="clear" w:color="auto" w:fill="FFFFFF"/>
        <w:spacing w:after="150" w:line="276" w:lineRule="auto"/>
        <w:jc w:val="center"/>
        <w:rPr>
          <w:rFonts w:ascii="Times New Roman" w:eastAsia="Times New Roman" w:hAnsi="Times New Roman" w:cs="Times New Roman"/>
          <w:b/>
          <w:i/>
          <w:color w:val="1F4E79" w:themeColor="accent1" w:themeShade="80"/>
          <w:sz w:val="36"/>
          <w:szCs w:val="21"/>
          <w:lang w:eastAsia="ru-RU"/>
        </w:rPr>
      </w:pPr>
      <w:r w:rsidRPr="005D334F">
        <w:rPr>
          <w:rFonts w:ascii="Times New Roman" w:eastAsia="Times New Roman" w:hAnsi="Times New Roman" w:cs="Times New Roman"/>
          <w:b/>
          <w:i/>
          <w:color w:val="1F4E79" w:themeColor="accent1" w:themeShade="80"/>
          <w:sz w:val="36"/>
          <w:szCs w:val="21"/>
          <w:lang w:eastAsia="ru-RU"/>
        </w:rPr>
        <w:t>Распространенные ошибки родителей, пагубно влияю</w:t>
      </w:r>
      <w:r>
        <w:rPr>
          <w:rFonts w:ascii="Times New Roman" w:eastAsia="Times New Roman" w:hAnsi="Times New Roman" w:cs="Times New Roman"/>
          <w:b/>
          <w:i/>
          <w:color w:val="1F4E79" w:themeColor="accent1" w:themeShade="80"/>
          <w:sz w:val="36"/>
          <w:szCs w:val="21"/>
          <w:lang w:eastAsia="ru-RU"/>
        </w:rPr>
        <w:t>щие на речевое развитие ребенка</w:t>
      </w:r>
    </w:p>
    <w:p w:rsidR="008271E7" w:rsidRPr="005D334F" w:rsidRDefault="008271E7" w:rsidP="008271E7">
      <w:pPr>
        <w:shd w:val="clear" w:color="auto" w:fill="FFFFFF"/>
        <w:spacing w:after="150" w:line="276" w:lineRule="auto"/>
        <w:jc w:val="center"/>
        <w:rPr>
          <w:rFonts w:ascii="Times New Roman" w:eastAsia="Times New Roman" w:hAnsi="Times New Roman" w:cs="Times New Roman"/>
          <w:b/>
          <w:i/>
          <w:color w:val="1F4E79" w:themeColor="accent1" w:themeShade="80"/>
          <w:sz w:val="36"/>
          <w:szCs w:val="21"/>
          <w:lang w:eastAsia="ru-RU"/>
        </w:rPr>
      </w:pPr>
    </w:p>
    <w:p w:rsidR="008271E7" w:rsidRPr="008271E7" w:rsidRDefault="008271E7" w:rsidP="008271E7">
      <w:p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 xml:space="preserve">Часто, кажется, что ничего не предвещало беды, но у ребенка «из ничего» возникают сложности в овладении устной речью. Затем, как следствие, эти проблемы перерастают в еще более весомые, когда ребенок переходит из дошкольного учреждения в школу. </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Многие </w:t>
      </w:r>
      <w:r w:rsidRPr="005D334F">
        <w:rPr>
          <w:rFonts w:ascii="Times New Roman" w:eastAsia="Times New Roman" w:hAnsi="Times New Roman" w:cs="Times New Roman"/>
          <w:b/>
          <w:bCs/>
          <w:sz w:val="24"/>
          <w:szCs w:val="21"/>
          <w:lang w:eastAsia="ru-RU"/>
        </w:rPr>
        <w:t>речевые нарушения</w:t>
      </w:r>
      <w:r w:rsidRPr="005D334F">
        <w:rPr>
          <w:rFonts w:ascii="Times New Roman" w:eastAsia="Times New Roman" w:hAnsi="Times New Roman" w:cs="Times New Roman"/>
          <w:sz w:val="24"/>
          <w:szCs w:val="21"/>
          <w:lang w:eastAsia="ru-RU"/>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Одним из наиболее пагубных факторов является так называемое </w:t>
      </w:r>
      <w:r w:rsidRPr="005D334F">
        <w:rPr>
          <w:rFonts w:ascii="Times New Roman" w:eastAsia="Times New Roman" w:hAnsi="Times New Roman" w:cs="Times New Roman"/>
          <w:i/>
          <w:iCs/>
          <w:sz w:val="24"/>
          <w:szCs w:val="21"/>
          <w:lang w:eastAsia="ru-RU"/>
        </w:rPr>
        <w:t>«сюсюканье»</w:t>
      </w:r>
      <w:r w:rsidRPr="005D334F">
        <w:rPr>
          <w:rFonts w:ascii="Times New Roman" w:eastAsia="Times New Roman" w:hAnsi="Times New Roman" w:cs="Times New Roman"/>
          <w:sz w:val="24"/>
          <w:szCs w:val="21"/>
          <w:lang w:eastAsia="ru-RU"/>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Часто родители наносят серьезный урон речи ребенка, игнорируя </w:t>
      </w:r>
      <w:r w:rsidRPr="005D334F">
        <w:rPr>
          <w:rFonts w:ascii="Times New Roman" w:eastAsia="Times New Roman" w:hAnsi="Times New Roman" w:cs="Times New Roman"/>
          <w:i/>
          <w:iCs/>
          <w:sz w:val="24"/>
          <w:szCs w:val="21"/>
          <w:lang w:eastAsia="ru-RU"/>
        </w:rPr>
        <w:t>«тревожные звоночки»</w:t>
      </w:r>
      <w:r w:rsidRPr="005D334F">
        <w:rPr>
          <w:rFonts w:ascii="Times New Roman" w:eastAsia="Times New Roman" w:hAnsi="Times New Roman" w:cs="Times New Roman"/>
          <w:sz w:val="24"/>
          <w:szCs w:val="21"/>
          <w:lang w:eastAsia="ru-RU"/>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Pr="005D334F">
        <w:rPr>
          <w:rFonts w:ascii="Times New Roman" w:eastAsia="Times New Roman" w:hAnsi="Times New Roman" w:cs="Times New Roman"/>
          <w:sz w:val="24"/>
          <w:szCs w:val="21"/>
          <w:lang w:eastAsia="ru-RU"/>
        </w:rPr>
        <w:t>слого</w:t>
      </w:r>
      <w:proofErr w:type="spellEnd"/>
      <w:r w:rsidRPr="005D334F">
        <w:rPr>
          <w:rFonts w:ascii="Times New Roman" w:eastAsia="Times New Roman" w:hAnsi="Times New Roman" w:cs="Times New Roman"/>
          <w:sz w:val="24"/>
          <w:szCs w:val="21"/>
          <w:lang w:eastAsia="ru-RU"/>
        </w:rPr>
        <w:t xml:space="preserve">-звуковой структуры слов. Если ребенок не может разобрать, услышанное, то и воспроизвести полноценно он </w:t>
      </w:r>
      <w:r w:rsidRPr="005D334F">
        <w:rPr>
          <w:rFonts w:ascii="Times New Roman" w:eastAsia="Times New Roman" w:hAnsi="Times New Roman" w:cs="Times New Roman"/>
          <w:sz w:val="24"/>
          <w:szCs w:val="21"/>
          <w:lang w:eastAsia="ru-RU"/>
        </w:rPr>
        <w:lastRenderedPageBreak/>
        <w:t>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8271E7" w:rsidRPr="005D334F" w:rsidRDefault="008271E7" w:rsidP="008271E7">
      <w:pPr>
        <w:shd w:val="clear" w:color="auto" w:fill="FFFFFF"/>
        <w:spacing w:after="150" w:line="276" w:lineRule="auto"/>
        <w:ind w:firstLine="708"/>
        <w:rPr>
          <w:rFonts w:ascii="Times New Roman" w:eastAsia="Times New Roman" w:hAnsi="Times New Roman" w:cs="Times New Roman"/>
          <w:sz w:val="24"/>
          <w:szCs w:val="21"/>
          <w:lang w:eastAsia="ru-RU"/>
        </w:rPr>
      </w:pPr>
      <w:r w:rsidRPr="005D334F">
        <w:rPr>
          <w:rFonts w:ascii="Times New Roman" w:eastAsia="Times New Roman" w:hAnsi="Times New Roman" w:cs="Times New Roman"/>
          <w:sz w:val="24"/>
          <w:szCs w:val="21"/>
          <w:lang w:eastAsia="ru-RU"/>
        </w:rPr>
        <w:t>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sidRPr="005D334F">
        <w:rPr>
          <w:rFonts w:ascii="Times New Roman" w:eastAsia="Times New Roman" w:hAnsi="Times New Roman" w:cs="Times New Roman"/>
          <w:b/>
          <w:bCs/>
          <w:sz w:val="24"/>
          <w:szCs w:val="21"/>
          <w:lang w:eastAsia="ru-RU"/>
        </w:rPr>
        <w:t>речевую</w:t>
      </w:r>
      <w:r w:rsidRPr="005D334F">
        <w:rPr>
          <w:rFonts w:ascii="Times New Roman" w:eastAsia="Times New Roman" w:hAnsi="Times New Roman" w:cs="Times New Roman"/>
          <w:sz w:val="24"/>
          <w:szCs w:val="21"/>
          <w:lang w:eastAsia="ru-RU"/>
        </w:rPr>
        <w:t> систему, знают, где включается компьютер.</w:t>
      </w:r>
    </w:p>
    <w:p w:rsidR="008271E7" w:rsidRPr="005D334F" w:rsidRDefault="008271E7" w:rsidP="008271E7">
      <w:pPr>
        <w:shd w:val="clear" w:color="auto" w:fill="FFFFFF"/>
        <w:spacing w:after="150" w:line="276" w:lineRule="auto"/>
        <w:rPr>
          <w:rFonts w:ascii="Times New Roman" w:eastAsia="Times New Roman" w:hAnsi="Times New Roman" w:cs="Times New Roman"/>
          <w:color w:val="1F4E79" w:themeColor="accent1" w:themeShade="80"/>
          <w:sz w:val="28"/>
          <w:szCs w:val="21"/>
          <w:lang w:eastAsia="ru-RU"/>
        </w:rPr>
      </w:pPr>
      <w:r w:rsidRPr="005D334F">
        <w:rPr>
          <w:rFonts w:ascii="Times New Roman" w:eastAsia="Times New Roman" w:hAnsi="Times New Roman" w:cs="Times New Roman"/>
          <w:b/>
          <w:bCs/>
          <w:color w:val="1F4E79" w:themeColor="accent1" w:themeShade="80"/>
          <w:sz w:val="28"/>
          <w:szCs w:val="21"/>
          <w:lang w:eastAsia="ru-RU"/>
        </w:rPr>
        <w:t xml:space="preserve">Если подытожить </w:t>
      </w:r>
      <w:r w:rsidRPr="008271E7">
        <w:rPr>
          <w:rFonts w:ascii="Times New Roman" w:eastAsia="Times New Roman" w:hAnsi="Times New Roman" w:cs="Times New Roman"/>
          <w:b/>
          <w:bCs/>
          <w:color w:val="1F4E79" w:themeColor="accent1" w:themeShade="80"/>
          <w:sz w:val="28"/>
          <w:szCs w:val="21"/>
          <w:lang w:eastAsia="ru-RU"/>
        </w:rPr>
        <w:t>выше</w:t>
      </w:r>
      <w:r w:rsidRPr="005D334F">
        <w:rPr>
          <w:rFonts w:ascii="Times New Roman" w:eastAsia="Times New Roman" w:hAnsi="Times New Roman" w:cs="Times New Roman"/>
          <w:b/>
          <w:bCs/>
          <w:color w:val="1F4E79" w:themeColor="accent1" w:themeShade="80"/>
          <w:sz w:val="28"/>
          <w:szCs w:val="21"/>
          <w:lang w:eastAsia="ru-RU"/>
        </w:rPr>
        <w:t>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следующие:</w:t>
      </w:r>
    </w:p>
    <w:p w:rsidR="008271E7" w:rsidRPr="005D334F" w:rsidRDefault="008271E7" w:rsidP="008271E7">
      <w:pPr>
        <w:shd w:val="clear" w:color="auto" w:fill="FFFFFF"/>
        <w:spacing w:after="150" w:line="276" w:lineRule="auto"/>
        <w:rPr>
          <w:rFonts w:ascii="Times New Roman" w:eastAsia="Times New Roman" w:hAnsi="Times New Roman" w:cs="Times New Roman"/>
          <w:sz w:val="24"/>
          <w:szCs w:val="21"/>
          <w:lang w:eastAsia="ru-RU"/>
        </w:rPr>
      </w:pP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Правильная, грамотная и выразительная речь взрослых.</w:t>
      </w: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Проговаривание действий, называние предметов при общении с детьми раннего возраста (накапливание пассивного словаря)</w:t>
      </w: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Создание ситуаций, когда ребенок в раннем возрасте должен выразить свое желание словесно.</w:t>
      </w: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Четкое проговаривание неправильно сказанных ребенком слов, акцентирование его внимания на правильном образце.</w:t>
      </w: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Создание благоприятной речевой среды, организация игр, провоцирующих речевую активность детей.</w:t>
      </w: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Создание благоприятного климата в семье, располагающего к общению всех членов семьи.</w:t>
      </w: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Организация свободного времени ребенка с помощью различных кружков, секций, общения со сверстниками.</w:t>
      </w:r>
    </w:p>
    <w:p w:rsidR="008271E7" w:rsidRPr="005D334F" w:rsidRDefault="008271E7" w:rsidP="008271E7">
      <w:pPr>
        <w:numPr>
          <w:ilvl w:val="0"/>
          <w:numId w:val="1"/>
        </w:numPr>
        <w:shd w:val="clear" w:color="auto" w:fill="FFFFFF"/>
        <w:spacing w:after="150" w:line="276" w:lineRule="auto"/>
        <w:rPr>
          <w:rFonts w:ascii="Times New Roman" w:eastAsia="Times New Roman" w:hAnsi="Times New Roman" w:cs="Times New Roman"/>
          <w:sz w:val="24"/>
          <w:szCs w:val="21"/>
          <w:lang w:eastAsia="ru-RU"/>
        </w:rPr>
      </w:pPr>
      <w:r w:rsidRPr="005D334F">
        <w:rPr>
          <w:rFonts w:ascii="Times New Roman" w:eastAsia="Times New Roman" w:hAnsi="Times New Roman" w:cs="Times New Roman"/>
          <w:i/>
          <w:iCs/>
          <w:sz w:val="24"/>
          <w:szCs w:val="21"/>
          <w:lang w:eastAsia="ru-RU"/>
        </w:rPr>
        <w:t>Своевременное обращение за консультацией к специалисту, при отклонениях в развитии речи ребенка.</w:t>
      </w:r>
    </w:p>
    <w:p w:rsidR="008271E7" w:rsidRPr="005D334F" w:rsidRDefault="008271E7" w:rsidP="008271E7">
      <w:pPr>
        <w:shd w:val="clear" w:color="auto" w:fill="FFFFFF"/>
        <w:spacing w:after="150" w:line="276" w:lineRule="auto"/>
        <w:rPr>
          <w:rFonts w:ascii="Times New Roman" w:eastAsia="Times New Roman" w:hAnsi="Times New Roman" w:cs="Times New Roman"/>
          <w:sz w:val="24"/>
          <w:szCs w:val="21"/>
          <w:lang w:eastAsia="ru-RU"/>
        </w:rPr>
      </w:pPr>
    </w:p>
    <w:p w:rsidR="008271E7" w:rsidRPr="008271E7" w:rsidRDefault="008271E7" w:rsidP="008271E7">
      <w:pPr>
        <w:shd w:val="clear" w:color="auto" w:fill="FFFFFF"/>
        <w:spacing w:after="150" w:line="276" w:lineRule="auto"/>
        <w:jc w:val="center"/>
        <w:rPr>
          <w:rFonts w:ascii="Times New Roman" w:eastAsia="Times New Roman" w:hAnsi="Times New Roman" w:cs="Times New Roman"/>
          <w:b/>
          <w:i/>
          <w:color w:val="1F4E79" w:themeColor="accent1" w:themeShade="80"/>
          <w:sz w:val="28"/>
          <w:szCs w:val="21"/>
          <w:lang w:eastAsia="ru-RU"/>
        </w:rPr>
      </w:pPr>
      <w:r w:rsidRPr="005D334F">
        <w:rPr>
          <w:rFonts w:ascii="Times New Roman" w:eastAsia="Times New Roman" w:hAnsi="Times New Roman" w:cs="Times New Roman"/>
          <w:b/>
          <w:i/>
          <w:color w:val="1F4E79" w:themeColor="accent1" w:themeShade="80"/>
          <w:sz w:val="28"/>
          <w:szCs w:val="21"/>
          <w:lang w:eastAsia="ru-RU"/>
        </w:rPr>
        <w:t xml:space="preserve">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w:t>
      </w:r>
      <w:proofErr w:type="gramStart"/>
      <w:r w:rsidRPr="005D334F">
        <w:rPr>
          <w:rFonts w:ascii="Times New Roman" w:eastAsia="Times New Roman" w:hAnsi="Times New Roman" w:cs="Times New Roman"/>
          <w:b/>
          <w:i/>
          <w:color w:val="1F4E79" w:themeColor="accent1" w:themeShade="80"/>
          <w:sz w:val="28"/>
          <w:szCs w:val="21"/>
          <w:lang w:eastAsia="ru-RU"/>
        </w:rPr>
        <w:t>ребенку</w:t>
      </w:r>
      <w:proofErr w:type="gramEnd"/>
      <w:r w:rsidRPr="005D334F">
        <w:rPr>
          <w:rFonts w:ascii="Times New Roman" w:eastAsia="Times New Roman" w:hAnsi="Times New Roman" w:cs="Times New Roman"/>
          <w:b/>
          <w:i/>
          <w:color w:val="1F4E79" w:themeColor="accent1" w:themeShade="80"/>
          <w:sz w:val="28"/>
          <w:szCs w:val="21"/>
          <w:lang w:eastAsia="ru-RU"/>
        </w:rPr>
        <w:t xml:space="preserve"> и родителю.</w:t>
      </w:r>
    </w:p>
    <w:p w:rsidR="008271E7" w:rsidRDefault="008271E7" w:rsidP="008271E7">
      <w:pPr>
        <w:jc w:val="right"/>
        <w:rPr>
          <w:rFonts w:ascii="Times New Roman" w:hAnsi="Times New Roman" w:cs="Times New Roman"/>
          <w:sz w:val="24"/>
          <w:szCs w:val="24"/>
        </w:rPr>
      </w:pPr>
    </w:p>
    <w:p w:rsidR="008271E7" w:rsidRDefault="008271E7" w:rsidP="008271E7">
      <w:pPr>
        <w:jc w:val="right"/>
        <w:rPr>
          <w:rFonts w:ascii="Times New Roman" w:hAnsi="Times New Roman" w:cs="Times New Roman"/>
          <w:sz w:val="24"/>
          <w:szCs w:val="24"/>
        </w:rPr>
      </w:pPr>
    </w:p>
    <w:p w:rsidR="00364DA9" w:rsidRDefault="008271E7" w:rsidP="008271E7">
      <w:pPr>
        <w:jc w:val="right"/>
      </w:pPr>
      <w:r>
        <w:rPr>
          <w:rFonts w:ascii="Times New Roman" w:hAnsi="Times New Roman" w:cs="Times New Roman"/>
          <w:sz w:val="24"/>
          <w:szCs w:val="24"/>
        </w:rPr>
        <w:t>Учитель-логопед: Зелинская И.Б.</w:t>
      </w:r>
      <w:bookmarkStart w:id="0" w:name="_GoBack"/>
      <w:bookmarkEnd w:id="0"/>
    </w:p>
    <w:sectPr w:rsidR="00364DA9" w:rsidSect="005D3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C22D3"/>
    <w:multiLevelType w:val="multilevel"/>
    <w:tmpl w:val="4CF49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0F"/>
    <w:rsid w:val="000D320F"/>
    <w:rsid w:val="00364DA9"/>
    <w:rsid w:val="0082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E63F"/>
  <w15:chartTrackingRefBased/>
  <w15:docId w15:val="{D446C6F4-66FC-4B97-A347-D044C05B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4330</Characters>
  <Application>Microsoft Office Word</Application>
  <DocSecurity>0</DocSecurity>
  <Lines>36</Lines>
  <Paragraphs>10</Paragraphs>
  <ScaleCrop>false</ScaleCrop>
  <Company>Microsoft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2018-11-13T14:18:00Z</dcterms:created>
  <dcterms:modified xsi:type="dcterms:W3CDTF">2018-11-13T14:21:00Z</dcterms:modified>
</cp:coreProperties>
</file>